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ECC" w:rsidRPr="007E7ECC" w:rsidRDefault="007E7ECC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7E7ECC">
        <w:rPr>
          <w:rFonts w:ascii="Arial" w:eastAsia="Calibri" w:hAnsi="Arial" w:cs="Arial"/>
          <w:bCs/>
          <w:sz w:val="22"/>
          <w:szCs w:val="22"/>
          <w:lang w:val="en-GB"/>
        </w:rPr>
        <w:t>2</w:t>
      </w:r>
      <w:r w:rsidRPr="007E7ECC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nd</w:t>
      </w:r>
      <w:r w:rsidRPr="007E7ECC">
        <w:rPr>
          <w:rFonts w:ascii="Arial" w:eastAsia="Calibri" w:hAnsi="Arial" w:cs="Arial"/>
          <w:bCs/>
          <w:sz w:val="22"/>
          <w:szCs w:val="22"/>
          <w:lang w:val="en-GB"/>
        </w:rPr>
        <w:t xml:space="preserve"> April 2013</w:t>
      </w:r>
    </w:p>
    <w:p w:rsidR="007E7ECC" w:rsidRPr="007E7ECC" w:rsidRDefault="007E7ECC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142ECC" w:rsidRDefault="00142ECC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F5BA1" w:rsidRDefault="00142ECC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0F5BA1" w:rsidRPr="007E7ECC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Rubber Establishes Subsidiary in Mexico</w:t>
      </w:r>
    </w:p>
    <w:p w:rsidR="007E7ECC" w:rsidRPr="007E7ECC" w:rsidRDefault="007E7ECC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F5BA1" w:rsidRDefault="000F5BA1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E7ECC">
        <w:rPr>
          <w:rFonts w:ascii="Arial" w:eastAsia="Calibri" w:hAnsi="Arial" w:cs="Arial"/>
          <w:sz w:val="22"/>
          <w:szCs w:val="22"/>
          <w:lang w:val="en-GB"/>
        </w:rPr>
        <w:t xml:space="preserve">Tokyo - The </w:t>
      </w:r>
      <w:r w:rsidR="00142ECC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7E7ECC">
        <w:rPr>
          <w:rFonts w:ascii="Arial" w:eastAsia="Calibri" w:hAnsi="Arial" w:cs="Arial"/>
          <w:sz w:val="22"/>
          <w:szCs w:val="22"/>
          <w:lang w:val="en-GB"/>
        </w:rPr>
        <w:t xml:space="preserve"> Rubber Co., Ltd. today announced that it has established </w:t>
      </w:r>
      <w:r w:rsidR="00142ECC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7E7ECC">
        <w:rPr>
          <w:rFonts w:ascii="Arial" w:eastAsia="Calibri" w:hAnsi="Arial" w:cs="Arial"/>
          <w:sz w:val="22"/>
          <w:szCs w:val="22"/>
          <w:lang w:val="en-GB"/>
        </w:rPr>
        <w:t xml:space="preserve"> Tire</w:t>
      </w:r>
      <w:r w:rsidR="007E7EC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E7ECC">
        <w:rPr>
          <w:rFonts w:ascii="Arial" w:eastAsia="Calibri" w:hAnsi="Arial" w:cs="Arial"/>
          <w:sz w:val="22"/>
          <w:szCs w:val="22"/>
          <w:lang w:val="en-GB"/>
        </w:rPr>
        <w:t>Mexico S. de R.L. de C.V. (YTMX) in Silao, Guanajuato, Mexico in March this year. Gary Nash,</w:t>
      </w:r>
      <w:r w:rsidR="007E7EC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E7ECC">
        <w:rPr>
          <w:rFonts w:ascii="Arial" w:eastAsia="Calibri" w:hAnsi="Arial" w:cs="Arial"/>
          <w:sz w:val="22"/>
          <w:szCs w:val="22"/>
          <w:lang w:val="en-GB"/>
        </w:rPr>
        <w:t xml:space="preserve">previously </w:t>
      </w:r>
      <w:r w:rsidR="00142ECC">
        <w:rPr>
          <w:rFonts w:ascii="Arial" w:eastAsia="Calibri" w:hAnsi="Arial" w:cs="Arial"/>
          <w:sz w:val="22"/>
          <w:szCs w:val="22"/>
          <w:lang w:val="en-GB"/>
        </w:rPr>
        <w:t>V</w:t>
      </w:r>
      <w:r w:rsidRPr="007E7ECC">
        <w:rPr>
          <w:rFonts w:ascii="Arial" w:eastAsia="Calibri" w:hAnsi="Arial" w:cs="Arial"/>
          <w:sz w:val="22"/>
          <w:szCs w:val="22"/>
          <w:lang w:val="en-GB"/>
        </w:rPr>
        <w:t xml:space="preserve">ice </w:t>
      </w:r>
      <w:r w:rsidR="00142ECC">
        <w:rPr>
          <w:rFonts w:ascii="Arial" w:eastAsia="Calibri" w:hAnsi="Arial" w:cs="Arial"/>
          <w:sz w:val="22"/>
          <w:szCs w:val="22"/>
          <w:lang w:val="en-GB"/>
        </w:rPr>
        <w:t>P</w:t>
      </w:r>
      <w:r w:rsidRPr="007E7ECC">
        <w:rPr>
          <w:rFonts w:ascii="Arial" w:eastAsia="Calibri" w:hAnsi="Arial" w:cs="Arial"/>
          <w:sz w:val="22"/>
          <w:szCs w:val="22"/>
          <w:lang w:val="en-GB"/>
        </w:rPr>
        <w:t xml:space="preserve">resident of </w:t>
      </w:r>
      <w:r w:rsidR="00142ECC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7E7ECC">
        <w:rPr>
          <w:rFonts w:ascii="Arial" w:eastAsia="Calibri" w:hAnsi="Arial" w:cs="Arial"/>
          <w:sz w:val="22"/>
          <w:szCs w:val="22"/>
          <w:lang w:val="en-GB"/>
        </w:rPr>
        <w:t xml:space="preserve"> Tire Corporation (YTC) in the United States has been</w:t>
      </w:r>
      <w:r w:rsidR="007E7EC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142ECC">
        <w:rPr>
          <w:rFonts w:ascii="Arial" w:eastAsia="Calibri" w:hAnsi="Arial" w:cs="Arial"/>
          <w:sz w:val="22"/>
          <w:szCs w:val="22"/>
          <w:lang w:val="en-GB"/>
        </w:rPr>
        <w:t>appointed P</w:t>
      </w:r>
      <w:r w:rsidRPr="007E7ECC">
        <w:rPr>
          <w:rFonts w:ascii="Arial" w:eastAsia="Calibri" w:hAnsi="Arial" w:cs="Arial"/>
          <w:sz w:val="22"/>
          <w:szCs w:val="22"/>
          <w:lang w:val="en-GB"/>
        </w:rPr>
        <w:t xml:space="preserve">resident of the new subsidiary as of </w:t>
      </w:r>
      <w:r w:rsidR="00142ECC">
        <w:rPr>
          <w:rFonts w:ascii="Arial" w:eastAsia="Calibri" w:hAnsi="Arial" w:cs="Arial"/>
          <w:sz w:val="22"/>
          <w:szCs w:val="22"/>
          <w:lang w:val="en-GB"/>
        </w:rPr>
        <w:t>1</w:t>
      </w:r>
      <w:r w:rsidR="00142ECC" w:rsidRPr="00142ECC">
        <w:rPr>
          <w:rFonts w:ascii="Arial" w:eastAsia="Calibri" w:hAnsi="Arial" w:cs="Arial"/>
          <w:sz w:val="22"/>
          <w:szCs w:val="22"/>
          <w:vertAlign w:val="superscript"/>
          <w:lang w:val="en-GB"/>
        </w:rPr>
        <w:t>st</w:t>
      </w:r>
      <w:r w:rsidR="00142ECC">
        <w:rPr>
          <w:rFonts w:ascii="Arial" w:eastAsia="Calibri" w:hAnsi="Arial" w:cs="Arial"/>
          <w:sz w:val="22"/>
          <w:szCs w:val="22"/>
          <w:lang w:val="en-GB"/>
        </w:rPr>
        <w:t xml:space="preserve"> April 2013.</w:t>
      </w:r>
    </w:p>
    <w:p w:rsidR="007E7ECC" w:rsidRPr="007E7ECC" w:rsidRDefault="007E7ECC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F5BA1" w:rsidRPr="007E7ECC" w:rsidRDefault="000F5BA1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E7ECC">
        <w:rPr>
          <w:rFonts w:ascii="Arial" w:eastAsia="Calibri" w:hAnsi="Arial" w:cs="Arial"/>
          <w:sz w:val="22"/>
          <w:szCs w:val="22"/>
          <w:lang w:val="en-GB"/>
        </w:rPr>
        <w:t xml:space="preserve">In the past, The </w:t>
      </w:r>
      <w:r w:rsidR="00142ECC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7E7ECC">
        <w:rPr>
          <w:rFonts w:ascii="Arial" w:eastAsia="Calibri" w:hAnsi="Arial" w:cs="Arial"/>
          <w:sz w:val="22"/>
          <w:szCs w:val="22"/>
          <w:lang w:val="en-GB"/>
        </w:rPr>
        <w:t xml:space="preserve"> Rubber Co., Ltd. sold</w:t>
      </w:r>
      <w:r w:rsidR="00142ECC">
        <w:rPr>
          <w:rFonts w:ascii="Arial" w:eastAsia="Calibri" w:hAnsi="Arial" w:cs="Arial"/>
          <w:sz w:val="22"/>
          <w:szCs w:val="22"/>
          <w:lang w:val="en-GB"/>
        </w:rPr>
        <w:t xml:space="preserve"> consumer, commercial and OTR ty</w:t>
      </w:r>
      <w:r w:rsidRPr="007E7ECC">
        <w:rPr>
          <w:rFonts w:ascii="Arial" w:eastAsia="Calibri" w:hAnsi="Arial" w:cs="Arial"/>
          <w:sz w:val="22"/>
          <w:szCs w:val="22"/>
          <w:lang w:val="en-GB"/>
        </w:rPr>
        <w:t>res to Mexico</w:t>
      </w:r>
      <w:r w:rsidR="007E7EC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E7ECC">
        <w:rPr>
          <w:rFonts w:ascii="Arial" w:eastAsia="Calibri" w:hAnsi="Arial" w:cs="Arial"/>
          <w:sz w:val="22"/>
          <w:szCs w:val="22"/>
          <w:lang w:val="en-GB"/>
        </w:rPr>
        <w:t xml:space="preserve">through YTC. </w:t>
      </w:r>
      <w:r w:rsidR="00142ECC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7E7ECC">
        <w:rPr>
          <w:rFonts w:ascii="Arial" w:eastAsia="Calibri" w:hAnsi="Arial" w:cs="Arial"/>
          <w:sz w:val="22"/>
          <w:szCs w:val="22"/>
          <w:lang w:val="en-GB"/>
        </w:rPr>
        <w:t xml:space="preserve"> now plans to use the new company to expand its market presence</w:t>
      </w:r>
      <w:r w:rsidR="007E7EC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E7ECC">
        <w:rPr>
          <w:rFonts w:ascii="Arial" w:eastAsia="Calibri" w:hAnsi="Arial" w:cs="Arial"/>
          <w:sz w:val="22"/>
          <w:szCs w:val="22"/>
          <w:lang w:val="en-GB"/>
        </w:rPr>
        <w:t>in the said country by providing direct sales, customer service and efficient distribution channels.</w:t>
      </w:r>
    </w:p>
    <w:p w:rsidR="000F5BA1" w:rsidRDefault="000F5BA1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E7ECC">
        <w:rPr>
          <w:rFonts w:ascii="Arial" w:eastAsia="Calibri" w:hAnsi="Arial" w:cs="Arial"/>
          <w:sz w:val="22"/>
          <w:szCs w:val="22"/>
          <w:lang w:val="en-GB"/>
        </w:rPr>
        <w:t>YTMX is scheduled to begin full-fledged operations in May.</w:t>
      </w:r>
    </w:p>
    <w:p w:rsidR="007E7ECC" w:rsidRDefault="007E7ECC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142ECC" w:rsidRPr="007E7ECC" w:rsidRDefault="00142ECC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F5BA1" w:rsidRPr="007E7ECC" w:rsidRDefault="000F5BA1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7E7ECC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■Outline of </w:t>
      </w:r>
      <w:r w:rsidR="00142ECC"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Pr="007E7ECC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Tire Mexico</w:t>
      </w:r>
    </w:p>
    <w:p w:rsidR="000F5BA1" w:rsidRPr="007E7ECC" w:rsidRDefault="000F5BA1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E7ECC">
        <w:rPr>
          <w:rFonts w:ascii="Arial" w:eastAsia="Calibri" w:hAnsi="Arial" w:cs="Arial"/>
          <w:sz w:val="22"/>
          <w:szCs w:val="22"/>
          <w:lang w:val="en-GB"/>
        </w:rPr>
        <w:t>Corporate name:</w:t>
      </w:r>
      <w:r w:rsidR="007E7ECC">
        <w:rPr>
          <w:rFonts w:ascii="Arial" w:eastAsia="Calibri" w:hAnsi="Arial" w:cs="Arial"/>
          <w:sz w:val="22"/>
          <w:szCs w:val="22"/>
          <w:lang w:val="en-GB"/>
        </w:rPr>
        <w:tab/>
      </w:r>
      <w:r w:rsidR="007E7ECC">
        <w:rPr>
          <w:rFonts w:ascii="Arial" w:eastAsia="Calibri" w:hAnsi="Arial" w:cs="Arial"/>
          <w:sz w:val="22"/>
          <w:szCs w:val="22"/>
          <w:lang w:val="en-GB"/>
        </w:rPr>
        <w:tab/>
      </w:r>
      <w:r w:rsidR="00142ECC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7E7ECC">
        <w:rPr>
          <w:rFonts w:ascii="Arial" w:eastAsia="Calibri" w:hAnsi="Arial" w:cs="Arial"/>
          <w:sz w:val="22"/>
          <w:szCs w:val="22"/>
          <w:lang w:val="en-GB"/>
        </w:rPr>
        <w:t xml:space="preserve"> Tire Mexico S. de R.L. de C.V.</w:t>
      </w:r>
    </w:p>
    <w:p w:rsidR="000F5BA1" w:rsidRPr="007E7ECC" w:rsidRDefault="000F5BA1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E7ECC">
        <w:rPr>
          <w:rFonts w:ascii="Arial" w:eastAsia="Calibri" w:hAnsi="Arial" w:cs="Arial"/>
          <w:sz w:val="22"/>
          <w:szCs w:val="22"/>
          <w:lang w:val="en-GB"/>
        </w:rPr>
        <w:t>E</w:t>
      </w:r>
      <w:r w:rsidR="007E7ECC">
        <w:rPr>
          <w:rFonts w:ascii="Arial" w:eastAsia="Calibri" w:hAnsi="Arial" w:cs="Arial"/>
          <w:sz w:val="22"/>
          <w:szCs w:val="22"/>
          <w:lang w:val="en-GB"/>
        </w:rPr>
        <w:t>stablished:</w:t>
      </w:r>
      <w:r w:rsidR="007E7ECC">
        <w:rPr>
          <w:rFonts w:ascii="Arial" w:eastAsia="Calibri" w:hAnsi="Arial" w:cs="Arial"/>
          <w:sz w:val="22"/>
          <w:szCs w:val="22"/>
          <w:lang w:val="en-GB"/>
        </w:rPr>
        <w:tab/>
      </w:r>
      <w:r w:rsidR="007E7ECC">
        <w:rPr>
          <w:rFonts w:ascii="Arial" w:eastAsia="Calibri" w:hAnsi="Arial" w:cs="Arial"/>
          <w:sz w:val="22"/>
          <w:szCs w:val="22"/>
          <w:lang w:val="en-GB"/>
        </w:rPr>
        <w:tab/>
      </w:r>
      <w:r w:rsidRPr="007E7ECC">
        <w:rPr>
          <w:rFonts w:ascii="Arial" w:eastAsia="Calibri" w:hAnsi="Arial" w:cs="Arial"/>
          <w:sz w:val="22"/>
          <w:szCs w:val="22"/>
          <w:lang w:val="en-GB"/>
        </w:rPr>
        <w:t>March 2013</w:t>
      </w:r>
    </w:p>
    <w:p w:rsidR="000F5BA1" w:rsidRPr="007E7ECC" w:rsidRDefault="007E7ECC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Location:</w:t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 w:rsidR="000F5BA1" w:rsidRPr="007E7ECC">
        <w:rPr>
          <w:rFonts w:ascii="Arial" w:eastAsia="Calibri" w:hAnsi="Arial" w:cs="Arial"/>
          <w:sz w:val="22"/>
          <w:szCs w:val="22"/>
          <w:lang w:val="en-GB"/>
        </w:rPr>
        <w:t>Silao, Guanajuato, Mexico</w:t>
      </w:r>
    </w:p>
    <w:p w:rsidR="000F5BA1" w:rsidRPr="007E7ECC" w:rsidRDefault="007E7ECC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Capital:</w:t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 w:rsidR="000F5BA1" w:rsidRPr="007E7ECC">
        <w:rPr>
          <w:rFonts w:ascii="Arial" w:eastAsia="Calibri" w:hAnsi="Arial" w:cs="Arial"/>
          <w:sz w:val="22"/>
          <w:szCs w:val="22"/>
          <w:lang w:val="en-GB"/>
        </w:rPr>
        <w:t>30,000 US dollars</w:t>
      </w:r>
    </w:p>
    <w:p w:rsidR="000F5BA1" w:rsidRPr="007E7ECC" w:rsidRDefault="007E7ECC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Lines of business:</w:t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 w:rsidR="000F5BA1" w:rsidRPr="007E7ECC">
        <w:rPr>
          <w:rFonts w:ascii="Arial" w:eastAsia="Calibri" w:hAnsi="Arial" w:cs="Arial"/>
          <w:sz w:val="22"/>
          <w:szCs w:val="22"/>
          <w:lang w:val="en-GB"/>
        </w:rPr>
        <w:t>Sale of consumer, commercial and OTR t</w:t>
      </w:r>
      <w:r w:rsidR="00142ECC">
        <w:rPr>
          <w:rFonts w:ascii="Arial" w:eastAsia="Calibri" w:hAnsi="Arial" w:cs="Arial"/>
          <w:sz w:val="22"/>
          <w:szCs w:val="22"/>
          <w:lang w:val="en-GB"/>
        </w:rPr>
        <w:t>y</w:t>
      </w:r>
      <w:r w:rsidR="000F5BA1" w:rsidRPr="007E7ECC">
        <w:rPr>
          <w:rFonts w:ascii="Arial" w:eastAsia="Calibri" w:hAnsi="Arial" w:cs="Arial"/>
          <w:sz w:val="22"/>
          <w:szCs w:val="22"/>
          <w:lang w:val="en-GB"/>
        </w:rPr>
        <w:t>res</w:t>
      </w:r>
    </w:p>
    <w:p w:rsidR="000F5BA1" w:rsidRPr="007E7ECC" w:rsidRDefault="007E7ECC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Sole Administrator:</w:t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 w:rsidR="000F5BA1" w:rsidRPr="007E7ECC">
        <w:rPr>
          <w:rFonts w:ascii="Arial" w:eastAsia="Calibri" w:hAnsi="Arial" w:cs="Arial"/>
          <w:sz w:val="22"/>
          <w:szCs w:val="22"/>
          <w:lang w:val="en-GB"/>
        </w:rPr>
        <w:t>Takayuki Hamaya</w:t>
      </w:r>
    </w:p>
    <w:p w:rsidR="000F5BA1" w:rsidRPr="007E7ECC" w:rsidRDefault="007E7ECC" w:rsidP="00142EC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President:</w:t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 w:rsidR="000F5BA1" w:rsidRPr="007E7ECC">
        <w:rPr>
          <w:rFonts w:ascii="Arial" w:eastAsia="Calibri" w:hAnsi="Arial" w:cs="Arial"/>
          <w:sz w:val="22"/>
          <w:szCs w:val="22"/>
          <w:lang w:val="en-GB"/>
        </w:rPr>
        <w:t>Gary Nash</w:t>
      </w:r>
    </w:p>
    <w:sectPr w:rsidR="000F5BA1" w:rsidRPr="007E7ECC" w:rsidSect="00C22B32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6BE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6BE0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0F5BA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2ECC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C5DBC"/>
    <w:rsid w:val="001D1402"/>
    <w:rsid w:val="001D3A04"/>
    <w:rsid w:val="001F2D2D"/>
    <w:rsid w:val="001F600E"/>
    <w:rsid w:val="0020419D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3BEC"/>
    <w:rsid w:val="00335F43"/>
    <w:rsid w:val="00351212"/>
    <w:rsid w:val="00351EE5"/>
    <w:rsid w:val="00354D44"/>
    <w:rsid w:val="0036037C"/>
    <w:rsid w:val="003623C5"/>
    <w:rsid w:val="00363ABA"/>
    <w:rsid w:val="00367D02"/>
    <w:rsid w:val="0037342F"/>
    <w:rsid w:val="003735FF"/>
    <w:rsid w:val="003839F7"/>
    <w:rsid w:val="00397BAB"/>
    <w:rsid w:val="003C44F0"/>
    <w:rsid w:val="003D3627"/>
    <w:rsid w:val="003D469A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269CE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C5F88"/>
    <w:rsid w:val="007E6445"/>
    <w:rsid w:val="007E6B59"/>
    <w:rsid w:val="007E7ECC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E6A1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0A3E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6BE0"/>
    <w:rsid w:val="00B15502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A541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14A53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83898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57F08"/>
    <w:rsid w:val="00E65425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1DF9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367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908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4</cp:revision>
  <cp:lastPrinted>2012-03-02T16:27:00Z</cp:lastPrinted>
  <dcterms:created xsi:type="dcterms:W3CDTF">2013-04-10T15:56:00Z</dcterms:created>
  <dcterms:modified xsi:type="dcterms:W3CDTF">2013-04-10T15:59:00Z</dcterms:modified>
</cp:coreProperties>
</file>